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6A66" w14:textId="16A02018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–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202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1/2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-</w:t>
      </w:r>
      <w:r w:rsidR="001163C0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Interim Viva – </w:t>
      </w:r>
      <w:r w:rsidR="00AF5AE6">
        <w:rPr>
          <w:rFonts w:asciiTheme="minorHAnsi" w:hAnsiTheme="minorHAnsi" w:cstheme="minorHAnsi"/>
          <w:b/>
          <w:color w:val="000000" w:themeColor="text1"/>
          <w:u w:val="single"/>
        </w:rPr>
        <w:t>15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7C9C6B6C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6C9C88D8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17D1FA1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D72EA89" w14:textId="01C840D3" w:rsidR="006A543A" w:rsidRPr="001163C0" w:rsidRDefault="005F1FD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Mariusz Kalasz</w:t>
            </w:r>
          </w:p>
        </w:tc>
      </w:tr>
      <w:tr w:rsidR="006A543A" w:rsidRPr="00D96A1C" w14:paraId="73CBA24A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C3AC91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06408219" w14:textId="62E0B15B" w:rsidR="006A543A" w:rsidRPr="001163C0" w:rsidRDefault="00C3389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Major Project</w:t>
            </w:r>
          </w:p>
        </w:tc>
      </w:tr>
      <w:tr w:rsidR="006A543A" w:rsidRPr="00D96A1C" w14:paraId="6200467C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61DED56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2526F135" w14:textId="3B4559F6" w:rsidR="006A543A" w:rsidRPr="001163C0" w:rsidRDefault="00C3389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 Morgan</w:t>
            </w:r>
          </w:p>
        </w:tc>
      </w:tr>
      <w:tr w:rsidR="006A543A" w:rsidRPr="00D96A1C" w14:paraId="39BC146B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F9CE0C8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0683B6A" w14:textId="4A82EF80" w:rsidR="006A543A" w:rsidRPr="001163C0" w:rsidRDefault="00C3389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Head</w:t>
            </w:r>
          </w:p>
        </w:tc>
      </w:tr>
    </w:tbl>
    <w:p w14:paraId="7F682E93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30955D53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CFC698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002A589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A7031F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2A09FF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00CE7B78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C635994" w14:textId="0AB579EF" w:rsidR="00DD55E3" w:rsidRPr="00D96A1C" w:rsidRDefault="005524C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4514CD68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39ED12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24891F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4D92BA47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18E15A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Key</w:t>
            </w:r>
            <w:r w:rsidR="00B85E97">
              <w:rPr>
                <w:rFonts w:asciiTheme="minorHAnsi" w:hAnsiTheme="minorHAnsi" w:cstheme="minorHAnsi"/>
                <w:color w:val="000000"/>
              </w:rPr>
              <w:t xml:space="preserve"> objectives identified for the i</w:t>
            </w:r>
            <w:r w:rsidRPr="00D96A1C">
              <w:rPr>
                <w:rFonts w:asciiTheme="minorHAnsi" w:hAnsiTheme="minorHAnsi" w:cstheme="minorHAnsi"/>
                <w:color w:val="000000"/>
              </w:rPr>
              <w:t>nterim period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78A19FB" w14:textId="77777777" w:rsidR="00DD55E3" w:rsidRPr="00D96A1C" w:rsidRDefault="00631C81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Appreciation for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</w:t>
            </w: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cope, potential areas in which compromises can be made and understanding time/personnel are finite resources</w:t>
            </w:r>
          </w:p>
          <w:p w14:paraId="48137552" w14:textId="77777777" w:rsidR="00A1704B" w:rsidRPr="00A1704B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Considerations made for contingency planning or </w:t>
            </w:r>
            <w:r w:rsidR="00A1704B">
              <w:rPr>
                <w:rFonts w:asciiTheme="minorHAnsi" w:hAnsiTheme="minorHAnsi" w:cstheme="minorHAnsi"/>
                <w:color w:val="000000"/>
              </w:rPr>
              <w:t>r</w:t>
            </w:r>
            <w:r w:rsidRPr="00D96A1C">
              <w:rPr>
                <w:rFonts w:asciiTheme="minorHAnsi" w:hAnsiTheme="minorHAnsi" w:cstheme="minorHAnsi"/>
                <w:color w:val="000000"/>
              </w:rPr>
              <w:t xml:space="preserve">isk </w:t>
            </w:r>
            <w:r w:rsidR="00A1704B">
              <w:rPr>
                <w:rFonts w:asciiTheme="minorHAnsi" w:hAnsiTheme="minorHAnsi" w:cstheme="minorHAnsi"/>
                <w:color w:val="000000"/>
              </w:rPr>
              <w:t>Assessment (formal or informal)</w:t>
            </w:r>
          </w:p>
          <w:p w14:paraId="2D889B0A" w14:textId="77777777" w:rsidR="00DD55E3" w:rsidRPr="00D96A1C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CB096B6" w14:textId="59FBD251" w:rsidR="00DD55E3" w:rsidRPr="00D96A1C" w:rsidRDefault="005524C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F558FEC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10120D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56ADC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291C7B29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F2879" w14:textId="77777777" w:rsidR="00DD55E3" w:rsidRPr="00D96A1C" w:rsidRDefault="00DD55E3" w:rsidP="00DD55E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Evaluation of content - are you on track, ahead or behind regarding certain elements? If so, what suggestions are being made in order to help you with project progress?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96A1C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59409EB2" w14:textId="77777777" w:rsidR="00DD55E3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  <w:p w14:paraId="1F14EC81" w14:textId="77777777" w:rsidR="00DD55E3" w:rsidRPr="00D96A1C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Next Steps / future plans - priorities to focus on following the interim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1E28A" w14:textId="2E43930B" w:rsidR="00DD55E3" w:rsidRPr="00D96A1C" w:rsidRDefault="005524C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03D0E09F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ADA21F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31568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77AEF17C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5DEFE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688AF0F" w14:textId="77777777" w:rsidR="00DD55E3" w:rsidRPr="00D96A1C" w:rsidRDefault="00C030C1" w:rsidP="006D05C9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6D05C9">
              <w:rPr>
                <w:rFonts w:asciiTheme="minorHAnsi" w:hAnsiTheme="minorHAnsi" w:cstheme="minorHAnsi"/>
                <w:color w:val="000000"/>
              </w:rPr>
              <w:t>v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0A4CC" w14:textId="68AB7FAA" w:rsidR="00DD55E3" w:rsidRPr="00D96A1C" w:rsidRDefault="005524C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41517C1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D7317EA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6914D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4261CDD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214C2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46B33C3B" w14:textId="77777777" w:rsidR="00DD55E3" w:rsidRPr="00D96A1C" w:rsidRDefault="00A06228" w:rsidP="001163C0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2A28DA">
              <w:rPr>
                <w:rFonts w:asciiTheme="minorHAnsi" w:hAnsiTheme="minorHAnsi" w:cstheme="minorHAnsi"/>
                <w:color w:val="000000"/>
              </w:rPr>
              <w:t>v</w:t>
            </w:r>
            <w:r w:rsidR="001163C0">
              <w:rPr>
                <w:rFonts w:asciiTheme="minorHAnsi" w:hAnsiTheme="minorHAnsi" w:cstheme="minorHAnsi"/>
                <w:color w:val="000000"/>
              </w:rPr>
              <w:t>iva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1A70AF" w14:textId="3840F56C" w:rsidR="00DD55E3" w:rsidRPr="00D96A1C" w:rsidRDefault="005524C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58E68DB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2193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2DBBE7" w14:textId="76319BD4" w:rsidR="00DD55E3" w:rsidRPr="00D96A1C" w:rsidRDefault="005524CD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61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53596E87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28F20A2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</w:tblGrid>
      <w:tr w:rsidR="006363DD" w:rsidRPr="00D96A1C" w14:paraId="2AB2DFFD" w14:textId="77777777" w:rsidTr="009568BF">
        <w:trPr>
          <w:trHeight w:val="8773"/>
        </w:trPr>
        <w:tc>
          <w:tcPr>
            <w:tcW w:w="9351" w:type="dxa"/>
          </w:tcPr>
          <w:p w14:paraId="687B9311" w14:textId="77777777" w:rsidR="006363DD" w:rsidRDefault="006363D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501986C" w14:textId="77777777" w:rsidR="00795E96" w:rsidRDefault="00795E9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has been provided as part of the presentation. An appreciation is displayed for the importance of including key game elements like loot drops in a game of this genre. This is a good justification for using designs that rely on data tables.</w:t>
            </w:r>
          </w:p>
          <w:p w14:paraId="4190AAF4" w14:textId="77777777" w:rsidR="00795E96" w:rsidRDefault="00795E9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8430E89" w14:textId="77777777" w:rsidR="00BC0D88" w:rsidRDefault="00795E9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The research and work put into creating and defining the randomly generated environment should be a significant benefit to the project as this is good experience but also potentially boosts replay value.</w:t>
            </w:r>
          </w:p>
          <w:p w14:paraId="55316C32" w14:textId="77777777" w:rsidR="00BC0D88" w:rsidRDefault="00BC0D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4DD1BD8" w14:textId="371FA77C" w:rsidR="00795E96" w:rsidRDefault="00BC0D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Map/level generation blueprints displayed and discussed, providing evidence of understanding and knowledge of technical processes in UE4.</w:t>
            </w:r>
          </w:p>
          <w:p w14:paraId="3533E9CD" w14:textId="77777777" w:rsidR="00795E96" w:rsidRDefault="00795E9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9FD382A" w14:textId="77777777" w:rsidR="00795E96" w:rsidRDefault="00795E9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Don’t forget your research sources – this is particularly important in academia. It may be a good idea to have notes which state the names of research sources on them to hand in case anyone asks about them.</w:t>
            </w:r>
          </w:p>
          <w:p w14:paraId="18D76ED6" w14:textId="54691B62" w:rsidR="00BC0D88" w:rsidRDefault="00BC0D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F4C688C" w14:textId="1C8E6DAC" w:rsidR="00BC0D88" w:rsidRDefault="00BC0D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Providing evidence of what happens when systems don’t work as planned helps provide context and </w:t>
            </w:r>
            <w:r w:rsidR="00C64110">
              <w:rPr>
                <w:rFonts w:asciiTheme="minorHAnsi" w:hAnsiTheme="minorHAnsi" w:cstheme="minorHAnsi"/>
                <w:color w:val="000000" w:themeColor="text1"/>
              </w:rPr>
              <w:t>gives justification for processes and actions taken as part of the work – the example referred to in this case is the overlapping tiles creating multiple doorways. It’s good to show what goes wrong from time to time!</w:t>
            </w:r>
          </w:p>
          <w:p w14:paraId="1F12283E" w14:textId="169E9450" w:rsidR="00C64110" w:rsidRDefault="00C6411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CAC86F8" w14:textId="255D4EE4" w:rsidR="00C64110" w:rsidRDefault="00C6411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Next steps have been discussed as part of the presentation, evidencing self management and project planning.</w:t>
            </w:r>
          </w:p>
          <w:p w14:paraId="07A845D7" w14:textId="5D8C07BE" w:rsidR="00C64110" w:rsidRDefault="00C6411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011FE88" w14:textId="3BBCB36D" w:rsidR="00C64110" w:rsidRDefault="00C6411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Some of the processes are very technical, as is the nature of this role – it may be a good idea to summarise some of the more complex content and focus on a couple of examples you can go into detail with – this will help with audience engagement.</w:t>
            </w:r>
          </w:p>
          <w:p w14:paraId="67C5CF69" w14:textId="036F8767" w:rsidR="00BC0D88" w:rsidRPr="00D96A1C" w:rsidRDefault="00BC0D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2B47B584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FD38F8" w14:paraId="0829A1E4" w14:textId="77777777" w:rsidTr="00D61B12">
        <w:tc>
          <w:tcPr>
            <w:tcW w:w="1129" w:type="dxa"/>
          </w:tcPr>
          <w:p w14:paraId="6D6F0EFA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Signed:</w:t>
            </w:r>
          </w:p>
        </w:tc>
        <w:tc>
          <w:tcPr>
            <w:tcW w:w="5104" w:type="dxa"/>
          </w:tcPr>
          <w:p w14:paraId="589E798A" w14:textId="1BF93A63" w:rsidR="00FD38F8" w:rsidRDefault="00636541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R Morgan</w:t>
            </w:r>
          </w:p>
        </w:tc>
        <w:tc>
          <w:tcPr>
            <w:tcW w:w="3117" w:type="dxa"/>
          </w:tcPr>
          <w:p w14:paraId="52A9928D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(Supervisor)</w:t>
            </w:r>
          </w:p>
          <w:p w14:paraId="4E6808E2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FD38F8" w14:paraId="3E8ACEC3" w14:textId="77777777" w:rsidTr="00D61B12">
        <w:tc>
          <w:tcPr>
            <w:tcW w:w="1129" w:type="dxa"/>
          </w:tcPr>
          <w:p w14:paraId="40346ED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104" w:type="dxa"/>
          </w:tcPr>
          <w:p w14:paraId="368DCF41" w14:textId="33846EBC" w:rsidR="00FD38F8" w:rsidRDefault="00636541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A Head</w:t>
            </w:r>
          </w:p>
        </w:tc>
        <w:tc>
          <w:tcPr>
            <w:tcW w:w="3117" w:type="dxa"/>
          </w:tcPr>
          <w:p w14:paraId="7954C893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(2</w:t>
            </w:r>
            <w:r w:rsidRPr="00B40285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</w:rPr>
              <w:t xml:space="preserve"> marker)</w:t>
            </w:r>
          </w:p>
          <w:p w14:paraId="449FB90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14:paraId="790B632A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footerReference w:type="default" r:id="rId7"/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06011" w14:textId="77777777" w:rsidR="002D4FAF" w:rsidRDefault="002D4FAF" w:rsidP="00376352">
      <w:r>
        <w:separator/>
      </w:r>
    </w:p>
  </w:endnote>
  <w:endnote w:type="continuationSeparator" w:id="0">
    <w:p w14:paraId="5DDABE39" w14:textId="77777777" w:rsidR="002D4FAF" w:rsidRDefault="002D4FAF" w:rsidP="0037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260776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13A9C52D" w14:textId="77777777" w:rsidR="00376352" w:rsidRPr="00376352" w:rsidRDefault="00376352">
        <w:pPr>
          <w:pStyle w:val="Footer"/>
          <w:jc w:val="center"/>
          <w:rPr>
            <w:rFonts w:asciiTheme="minorHAnsi" w:hAnsiTheme="minorHAnsi" w:cstheme="minorHAnsi"/>
          </w:rPr>
        </w:pPr>
        <w:r w:rsidRPr="00376352">
          <w:rPr>
            <w:rFonts w:asciiTheme="minorHAnsi" w:hAnsiTheme="minorHAnsi" w:cstheme="minorHAnsi"/>
          </w:rPr>
          <w:fldChar w:fldCharType="begin"/>
        </w:r>
        <w:r w:rsidRPr="00376352">
          <w:rPr>
            <w:rFonts w:asciiTheme="minorHAnsi" w:hAnsiTheme="minorHAnsi" w:cstheme="minorHAnsi"/>
          </w:rPr>
          <w:instrText xml:space="preserve"> PAGE   \* MERGEFORMAT </w:instrText>
        </w:r>
        <w:r w:rsidRPr="00376352">
          <w:rPr>
            <w:rFonts w:asciiTheme="minorHAnsi" w:hAnsiTheme="minorHAnsi" w:cstheme="minorHAnsi"/>
          </w:rPr>
          <w:fldChar w:fldCharType="separate"/>
        </w:r>
        <w:r w:rsidR="00C3401B">
          <w:rPr>
            <w:rFonts w:asciiTheme="minorHAnsi" w:hAnsiTheme="minorHAnsi" w:cstheme="minorHAnsi"/>
            <w:noProof/>
          </w:rPr>
          <w:t>1</w:t>
        </w:r>
        <w:r w:rsidRPr="00376352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72FE03CB" w14:textId="77777777" w:rsidR="00376352" w:rsidRDefault="00376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E9B27" w14:textId="77777777" w:rsidR="002D4FAF" w:rsidRDefault="002D4FAF" w:rsidP="00376352">
      <w:r>
        <w:separator/>
      </w:r>
    </w:p>
  </w:footnote>
  <w:footnote w:type="continuationSeparator" w:id="0">
    <w:p w14:paraId="52B8075A" w14:textId="77777777" w:rsidR="002D4FAF" w:rsidRDefault="002D4FAF" w:rsidP="0037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DD"/>
    <w:rsid w:val="00015A84"/>
    <w:rsid w:val="000D4643"/>
    <w:rsid w:val="001163C0"/>
    <w:rsid w:val="001230DD"/>
    <w:rsid w:val="00125730"/>
    <w:rsid w:val="00170673"/>
    <w:rsid w:val="001D0DDD"/>
    <w:rsid w:val="001F5131"/>
    <w:rsid w:val="002071E2"/>
    <w:rsid w:val="00210C59"/>
    <w:rsid w:val="00242112"/>
    <w:rsid w:val="00253402"/>
    <w:rsid w:val="00295F72"/>
    <w:rsid w:val="002A28DA"/>
    <w:rsid w:val="002C6BC4"/>
    <w:rsid w:val="002D3179"/>
    <w:rsid w:val="002D4FAF"/>
    <w:rsid w:val="00376352"/>
    <w:rsid w:val="003C4F24"/>
    <w:rsid w:val="003F049D"/>
    <w:rsid w:val="004B686E"/>
    <w:rsid w:val="004E578F"/>
    <w:rsid w:val="005524CD"/>
    <w:rsid w:val="00565389"/>
    <w:rsid w:val="00575FA4"/>
    <w:rsid w:val="005A54B0"/>
    <w:rsid w:val="005F1FD8"/>
    <w:rsid w:val="00611E84"/>
    <w:rsid w:val="00631C81"/>
    <w:rsid w:val="006363DD"/>
    <w:rsid w:val="00636541"/>
    <w:rsid w:val="00647A98"/>
    <w:rsid w:val="006530D2"/>
    <w:rsid w:val="006604C6"/>
    <w:rsid w:val="006645F5"/>
    <w:rsid w:val="006A543A"/>
    <w:rsid w:val="006B610F"/>
    <w:rsid w:val="006D0037"/>
    <w:rsid w:val="006D05C9"/>
    <w:rsid w:val="00777F92"/>
    <w:rsid w:val="00795E96"/>
    <w:rsid w:val="008474CD"/>
    <w:rsid w:val="00866E85"/>
    <w:rsid w:val="008B05C1"/>
    <w:rsid w:val="008D4A65"/>
    <w:rsid w:val="009568BF"/>
    <w:rsid w:val="009F37CB"/>
    <w:rsid w:val="00A06228"/>
    <w:rsid w:val="00A151E5"/>
    <w:rsid w:val="00A1704B"/>
    <w:rsid w:val="00A60EFC"/>
    <w:rsid w:val="00A736BA"/>
    <w:rsid w:val="00AB34FE"/>
    <w:rsid w:val="00AC6617"/>
    <w:rsid w:val="00AF5AE6"/>
    <w:rsid w:val="00B85E97"/>
    <w:rsid w:val="00BC0D88"/>
    <w:rsid w:val="00BC1053"/>
    <w:rsid w:val="00BD7FFC"/>
    <w:rsid w:val="00C030C1"/>
    <w:rsid w:val="00C33898"/>
    <w:rsid w:val="00C3401B"/>
    <w:rsid w:val="00C423F9"/>
    <w:rsid w:val="00C60A27"/>
    <w:rsid w:val="00C64110"/>
    <w:rsid w:val="00CA4EF5"/>
    <w:rsid w:val="00CC4C41"/>
    <w:rsid w:val="00CD2262"/>
    <w:rsid w:val="00CF3983"/>
    <w:rsid w:val="00D70634"/>
    <w:rsid w:val="00D87BAB"/>
    <w:rsid w:val="00D96A1C"/>
    <w:rsid w:val="00DA0203"/>
    <w:rsid w:val="00DD55E3"/>
    <w:rsid w:val="00E03544"/>
    <w:rsid w:val="00F14758"/>
    <w:rsid w:val="00F66DA8"/>
    <w:rsid w:val="00F74E23"/>
    <w:rsid w:val="00F826EF"/>
    <w:rsid w:val="00FD38F8"/>
    <w:rsid w:val="00FF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8DBCD"/>
  <w15:docId w15:val="{6ACFB18B-0868-4736-8F55-2C1FE8A6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sc-gt</dc:creator>
  <cp:keywords/>
  <dc:description/>
  <cp:lastModifiedBy>Richard William Morgan (Applied Computing)</cp:lastModifiedBy>
  <cp:revision>7</cp:revision>
  <cp:lastPrinted>2013-09-25T13:21:00Z</cp:lastPrinted>
  <dcterms:created xsi:type="dcterms:W3CDTF">2022-01-19T13:11:00Z</dcterms:created>
  <dcterms:modified xsi:type="dcterms:W3CDTF">2022-01-19T18:49:00Z</dcterms:modified>
</cp:coreProperties>
</file>